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505"/>
        <w:gridCol w:w="300"/>
        <w:gridCol w:w="300"/>
        <w:gridCol w:w="315"/>
      </w:tblGrid>
      <w:tr w:rsidR="0087012B" w:rsidRPr="0087012B">
        <w:trPr>
          <w:tblCellSpacing w:w="15" w:type="dxa"/>
        </w:trPr>
        <w:tc>
          <w:tcPr>
            <w:tcW w:w="5000" w:type="pct"/>
            <w:tcBorders>
              <w:top w:val="single" w:sz="6" w:space="0" w:color="FF0000"/>
            </w:tcBorders>
            <w:shd w:val="clear" w:color="auto" w:fill="FFFFCC"/>
            <w:tcMar>
              <w:top w:w="15" w:type="dxa"/>
              <w:left w:w="15" w:type="dxa"/>
              <w:bottom w:w="15" w:type="dxa"/>
              <w:right w:w="225" w:type="dxa"/>
            </w:tcMar>
            <w:vAlign w:val="center"/>
            <w:hideMark/>
          </w:tcPr>
          <w:p w:rsidR="0087012B" w:rsidRPr="0087012B" w:rsidRDefault="0087012B" w:rsidP="0087012B">
            <w:pPr>
              <w:bidi/>
              <w:spacing w:after="0" w:line="240" w:lineRule="auto"/>
              <w:rPr>
                <w:rFonts w:ascii="Arial" w:eastAsia="Times New Roman" w:hAnsi="Arial" w:cs="Arial"/>
                <w:b/>
                <w:bCs/>
                <w:color w:val="006666"/>
                <w:sz w:val="24"/>
                <w:szCs w:val="24"/>
              </w:rPr>
            </w:pPr>
            <w:r w:rsidRPr="0087012B">
              <w:rPr>
                <w:rFonts w:ascii="Arial" w:eastAsia="Times New Roman" w:hAnsi="Arial" w:cs="Arial"/>
                <w:b/>
                <w:bCs/>
                <w:color w:val="006666"/>
                <w:sz w:val="24"/>
                <w:szCs w:val="24"/>
                <w:rtl/>
              </w:rPr>
              <w:t xml:space="preserve">آيت الله حسيني بوشهري - </w:t>
            </w:r>
            <w:bookmarkStart w:id="0" w:name="_GoBack"/>
            <w:r w:rsidRPr="0087012B">
              <w:rPr>
                <w:rFonts w:ascii="Arial" w:eastAsia="Times New Roman" w:hAnsi="Arial" w:cs="Arial"/>
                <w:b/>
                <w:bCs/>
                <w:color w:val="006666"/>
                <w:sz w:val="24"/>
                <w:szCs w:val="24"/>
                <w:rtl/>
              </w:rPr>
              <w:t xml:space="preserve">1390/9/4 </w:t>
            </w:r>
            <w:bookmarkEnd w:id="0"/>
          </w:p>
        </w:tc>
        <w:tc>
          <w:tcPr>
            <w:tcW w:w="5000" w:type="pct"/>
            <w:vAlign w:val="center"/>
            <w:hideMark/>
          </w:tcPr>
          <w:p w:rsidR="0087012B" w:rsidRPr="0087012B" w:rsidRDefault="0087012B" w:rsidP="0087012B">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3" name="Picture 3" descr="مشاهده در قالب پی دی اف">
                    <a:hlinkClick xmlns:a="http://schemas.openxmlformats.org/drawingml/2006/main" r:id="rId5" tooltip="&quot;مشاهده در قالب پی دی ا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هده در قالب پی دی اف">
                            <a:hlinkClick r:id="rId5" tooltip="&quot;مشاهده در قالب پی دی اف&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87012B" w:rsidRPr="0087012B" w:rsidRDefault="0087012B" w:rsidP="0087012B">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2" name="Picture 2" descr="چاپ">
                    <a:hlinkClick xmlns:a="http://schemas.openxmlformats.org/drawingml/2006/main" r:id="rId7"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7" tooltip="&quot;چاپ&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87012B" w:rsidRPr="0087012B" w:rsidRDefault="0087012B" w:rsidP="0087012B">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1" name="Picture 1" descr="فرستادن به ایمیل">
                    <a:hlinkClick xmlns:a="http://schemas.openxmlformats.org/drawingml/2006/main" r:id="rId9" tooltip="&quot;فرستادن به ایمی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ستادن به ایمیل">
                            <a:hlinkClick r:id="rId9" tooltip="&quot;فرستادن به ایمیل&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r>
    </w:tbl>
    <w:p w:rsidR="0087012B" w:rsidRPr="0087012B" w:rsidRDefault="0087012B" w:rsidP="0087012B">
      <w:pPr>
        <w:bidi/>
        <w:spacing w:after="0" w:line="360" w:lineRule="auto"/>
        <w:rPr>
          <w:rFonts w:ascii="Tahoma" w:eastAsia="Times New Roman" w:hAnsi="Tahoma" w:cs="Tahoma"/>
          <w:vanish/>
          <w:color w:val="545454"/>
          <w:sz w:val="18"/>
          <w:szCs w:val="18"/>
          <w:rtl/>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7012B" w:rsidRPr="0087012B">
        <w:trPr>
          <w:tblCellSpacing w:w="15" w:type="dxa"/>
        </w:trPr>
        <w:tc>
          <w:tcPr>
            <w:tcW w:w="0" w:type="auto"/>
            <w:vAlign w:val="center"/>
            <w:hideMark/>
          </w:tcPr>
          <w:p w:rsidR="0087012B" w:rsidRPr="0087012B" w:rsidRDefault="0087012B" w:rsidP="0087012B">
            <w:pPr>
              <w:bidi/>
              <w:spacing w:after="0" w:line="360" w:lineRule="auto"/>
              <w:rPr>
                <w:rFonts w:ascii="Tahoma" w:eastAsia="Times New Roman" w:hAnsi="Tahoma" w:cs="Tahoma"/>
                <w:color w:val="545454"/>
                <w:sz w:val="18"/>
                <w:szCs w:val="18"/>
              </w:rPr>
            </w:pPr>
            <w:hyperlink r:id="rId11" w:history="1">
              <w:r w:rsidRPr="0087012B">
                <w:rPr>
                  <w:rFonts w:ascii="Tahoma" w:eastAsia="Times New Roman" w:hAnsi="Tahoma" w:cs="Tahoma"/>
                  <w:color w:val="1B57B1"/>
                  <w:sz w:val="18"/>
                  <w:szCs w:val="18"/>
                  <w:rtl/>
                </w:rPr>
                <w:t xml:space="preserve">مشروح خطبه ها </w:t>
              </w:r>
            </w:hyperlink>
          </w:p>
        </w:tc>
      </w:tr>
      <w:tr w:rsidR="0087012B" w:rsidRPr="0087012B">
        <w:trPr>
          <w:tblCellSpacing w:w="15" w:type="dxa"/>
        </w:trPr>
        <w:tc>
          <w:tcPr>
            <w:tcW w:w="0" w:type="auto"/>
            <w:hideMark/>
          </w:tcPr>
          <w:p w:rsidR="0087012B" w:rsidRPr="0087012B" w:rsidRDefault="0087012B" w:rsidP="0087012B">
            <w:pPr>
              <w:bidi/>
              <w:spacing w:before="75" w:after="225" w:line="360" w:lineRule="auto"/>
              <w:jc w:val="both"/>
              <w:rPr>
                <w:rFonts w:ascii="Tahoma" w:eastAsia="Times New Roman" w:hAnsi="Tahoma" w:cs="Tahoma"/>
                <w:color w:val="545454"/>
                <w:sz w:val="18"/>
                <w:szCs w:val="18"/>
              </w:rPr>
            </w:pPr>
            <w:r w:rsidRPr="0087012B">
              <w:rPr>
                <w:rFonts w:ascii="Tahoma" w:eastAsia="Times New Roman" w:hAnsi="Tahoma" w:cs="Tahoma"/>
                <w:color w:val="545454"/>
                <w:sz w:val="18"/>
                <w:szCs w:val="18"/>
                <w:rtl/>
              </w:rPr>
              <w:t>نماز جمعه مورخ4 /1390/9 هجري شمسي مصادف با 29 ذيحجه سال 1432 هجري قمري</w:t>
            </w:r>
            <w:r w:rsidRPr="0087012B">
              <w:rPr>
                <w:rFonts w:ascii="Tahoma" w:eastAsia="Times New Roman" w:hAnsi="Tahoma" w:cs="Tahoma"/>
                <w:color w:val="545454"/>
                <w:sz w:val="18"/>
                <w:szCs w:val="18"/>
                <w:rtl/>
              </w:rPr>
              <w:br/>
              <w:t>امام جمعه: آيت الله سعيدي((حفظه الله))</w:t>
            </w:r>
            <w:r w:rsidRPr="0087012B">
              <w:rPr>
                <w:rFonts w:ascii="Tahoma" w:eastAsia="Times New Roman" w:hAnsi="Tahoma" w:cs="Tahoma"/>
                <w:color w:val="545454"/>
                <w:sz w:val="18"/>
                <w:szCs w:val="18"/>
                <w:rtl/>
              </w:rPr>
              <w:br/>
              <w:t xml:space="preserve">خطبه اول </w:t>
            </w:r>
            <w:r w:rsidRPr="0087012B">
              <w:rPr>
                <w:rFonts w:ascii="Tahoma" w:eastAsia="Times New Roman" w:hAnsi="Tahoma" w:cs="Tahoma"/>
                <w:color w:val="545454"/>
                <w:sz w:val="18"/>
                <w:szCs w:val="18"/>
                <w:rtl/>
              </w:rPr>
              <w:br/>
              <w:t>بسم الله الرحمن الرحيم</w:t>
            </w:r>
            <w:r w:rsidRPr="0087012B">
              <w:rPr>
                <w:rFonts w:ascii="Tahoma" w:eastAsia="Times New Roman" w:hAnsi="Tahoma" w:cs="Tahoma"/>
                <w:color w:val="545454"/>
                <w:sz w:val="18"/>
                <w:szCs w:val="18"/>
                <w:rtl/>
              </w:rPr>
              <w:br/>
              <w:t>«عباد الله اوصيكم و نفسي بتقوي الله»</w:t>
            </w:r>
            <w:r w:rsidRPr="0087012B">
              <w:rPr>
                <w:rFonts w:ascii="Tahoma" w:eastAsia="Times New Roman" w:hAnsi="Tahoma" w:cs="Tahoma"/>
                <w:color w:val="545454"/>
                <w:sz w:val="18"/>
                <w:szCs w:val="18"/>
                <w:rtl/>
              </w:rPr>
              <w:br/>
              <w:t xml:space="preserve">قال اميرالمومنين، علي بن ابيطالب (ع): «ألجئوا إلى التقوى فإنها جنة منيعة من لجأ إليها حسنته و من اعتصم بها عصمته» </w:t>
            </w:r>
            <w:r w:rsidRPr="0087012B">
              <w:rPr>
                <w:rFonts w:ascii="Tahoma" w:eastAsia="Times New Roman" w:hAnsi="Tahoma" w:cs="Tahoma"/>
                <w:color w:val="545454"/>
                <w:sz w:val="18"/>
                <w:szCs w:val="18"/>
                <w:rtl/>
              </w:rPr>
              <w:br/>
              <w:t>بندگان خدا، خودم و شما را به تقواي الاهي سفارش مي¬كنم.</w:t>
            </w:r>
            <w:r w:rsidRPr="0087012B">
              <w:rPr>
                <w:rFonts w:ascii="Tahoma" w:eastAsia="Times New Roman" w:hAnsi="Tahoma" w:cs="Tahoma"/>
                <w:color w:val="545454"/>
                <w:sz w:val="18"/>
                <w:szCs w:val="18"/>
                <w:rtl/>
              </w:rPr>
              <w:br/>
              <w:t>وجود مقدس اميرمومنان، علي (ع) در رابطه با تقوا مي¬فرمايد كه به تقوا پناه ببريد. زيرا تقوا سپري است قوي و استوار هر كس به آن پناه ببرد، او را حفظ مي¬كند و هر كس به آن بپيوندد، تقوا اورا نگه مي¬دارد. ما انسان¬ها دنبال پناهگاه مطمئن مي¬گرديم كه به كجا پناهنده شويم و چه جايي و چه مكاني را به عنوان پناهگاه براي خود برگزينيم. تا ما را از لغزش¬ها وآفات و ظلمات و تاريكي¬ها و گناهان حفظ كند. وجود نازنين اميرالمومنين پناهگاهي مطمئن را به ما آدرس و نشانه مي¬دهند و آن پناهگاه مطمئن تقواست.</w:t>
            </w:r>
            <w:r w:rsidRPr="0087012B">
              <w:rPr>
                <w:rFonts w:ascii="Tahoma" w:eastAsia="Times New Roman" w:hAnsi="Tahoma" w:cs="Tahoma"/>
                <w:color w:val="545454"/>
                <w:sz w:val="18"/>
                <w:szCs w:val="18"/>
                <w:rtl/>
              </w:rPr>
              <w:br/>
              <w:t>در خطبه¬ي اول همان¬گونه كه مي¬دانيد بحث ما پيرامون سيره¬ي نوراني رسول گرامي اسلام و اهل بيت عصمت و طهارت بوده است و از آن¬جا كه در آستانه¬ي ورود به ماه محرم هستيم. مناسب مي¬دانم درباره¬ي شخصيت حسين بن علي، سالار شهيدان و قيام جاودانه¬ي آن بزرگوار؛ چند دقيقه¬اي با شما نمازگزاران سخني داشته باشم.</w:t>
            </w:r>
            <w:r w:rsidRPr="0087012B">
              <w:rPr>
                <w:rFonts w:ascii="Tahoma" w:eastAsia="Times New Roman" w:hAnsi="Tahoma" w:cs="Tahoma"/>
                <w:color w:val="545454"/>
                <w:sz w:val="18"/>
                <w:szCs w:val="18"/>
                <w:rtl/>
              </w:rPr>
              <w:br/>
              <w:t>سرتاسر تاريخ زندگي وجود نازنين ابي عبدالله و همچنين نهضت كربلا به رهبري آن حضرت، داراي ابعادمختلفي است كه هر بُعدي از آن مي¬تواند براي ما الگو باشد. درس آموز باشد و عبرت آفرين باشد و جنبه¬ي سازندگي داشته باشد.</w:t>
            </w:r>
            <w:r w:rsidRPr="0087012B">
              <w:rPr>
                <w:rFonts w:ascii="Tahoma" w:eastAsia="Times New Roman" w:hAnsi="Tahoma" w:cs="Tahoma"/>
                <w:color w:val="545454"/>
                <w:sz w:val="18"/>
                <w:szCs w:val="18"/>
                <w:rtl/>
              </w:rPr>
              <w:br/>
              <w:t xml:space="preserve">ولي ما متأسفانه در رابطه با شخصيت ابي عبدالله الحسين يك بُعدي برخورد كرده¬ايم و همه¬ي ابعاد شخصيت حسين بن علي را مورد بررسي قرار نداديم و شايد خطبا و گويندگان و ذاكران و مداحان ما هم يا فرصت نكرده¬اند يا شرايطي ايجاد نكرده كه به همه¬ي ابعاد زندگي حسين بن علي بپردازد و اشاره كنند. </w:t>
            </w:r>
            <w:r w:rsidRPr="0087012B">
              <w:rPr>
                <w:rFonts w:ascii="Tahoma" w:eastAsia="Times New Roman" w:hAnsi="Tahoma" w:cs="Tahoma"/>
                <w:color w:val="545454"/>
                <w:sz w:val="18"/>
                <w:szCs w:val="18"/>
                <w:rtl/>
              </w:rPr>
              <w:br/>
              <w:t>روانشناسان سخني دارند و اين سخن شنيدني است مي¬گويند شخصيت هر كس يك كليد معين و يك رمز معين دارد كه اگر آن را پيدا كنيد مي¬توانيد سراسر زندگي او را توجيه كنند البته به دست آوردن شخصيت انسان¬هاي بزرگ و انسان¬هاي تاريخ سازي مانند حسين بن علي كار ساده¬اي نيست. ولي «آب دريا اگر نتوان كشيد هم ز بهر تشنگي بايد چشيد».</w:t>
            </w:r>
            <w:r w:rsidRPr="0087012B">
              <w:rPr>
                <w:rFonts w:ascii="Tahoma" w:eastAsia="Times New Roman" w:hAnsi="Tahoma" w:cs="Tahoma"/>
                <w:color w:val="545454"/>
                <w:sz w:val="18"/>
                <w:szCs w:val="18"/>
                <w:rtl/>
              </w:rPr>
              <w:br/>
              <w:t>انسان با مراجعه به گفتار نوراني آن حضرت و رفتار آن حضرت و خطبه¬هاي آتشين آن حضرت و نصايح آن حضرت و شعارهاي آن حضرت در روز عاشورا مي¬تواند به جلوه¬اي بلكه جلوه¬هايي از شخصيت آن حضرت دسترسي پيدا كند.</w:t>
            </w:r>
            <w:r w:rsidRPr="0087012B">
              <w:rPr>
                <w:rFonts w:ascii="Tahoma" w:eastAsia="Times New Roman" w:hAnsi="Tahoma" w:cs="Tahoma"/>
                <w:color w:val="545454"/>
                <w:sz w:val="18"/>
                <w:szCs w:val="18"/>
                <w:rtl/>
              </w:rPr>
              <w:br/>
              <w:t>در يك ارزيابي حسين بن علي ر ا به عنوان يك شخصيت با عظمت و به عنوان يك شخصيت با صلابت و به عنوان يك شخصيت داراي منطق استوار و به عنوان يك شخصيت حماسي و به عنوان شخصيتي كه در كوران حوادث ايستادگي مي¬كند و در مقابل دشمن نه بزرگ مي¬گويد و در وجود حسين حق پرستي و عمل به وظيفه و روح عاطفي مي¬شود مشاهده كرد و اين شخصيت بالاي حسين بن علي است كه از مجموعه¬ي زندگي حسين بن علي مي¬توان چنين برداشت و بيوگرافي از حسين بن علي ارائه داد.</w:t>
            </w:r>
            <w:r w:rsidRPr="0087012B">
              <w:rPr>
                <w:rFonts w:ascii="Tahoma" w:eastAsia="Times New Roman" w:hAnsi="Tahoma" w:cs="Tahoma"/>
                <w:color w:val="545454"/>
                <w:sz w:val="18"/>
                <w:szCs w:val="18"/>
                <w:rtl/>
              </w:rPr>
              <w:br/>
              <w:t xml:space="preserve">شخصي از حسين بن علي سوال مي¬كند و سخني كه با گوش خودت از پيامبر شنيده¬اي براي ما بيان كن و انتخاب حسين بن علي را نگاه كنيد و اين انتخاب نشانگر شخصيت حسين بن علي است. يعني جمله¬اي و كلامي را براي شنونده بازگو مي¬كند كه در حقيقت منعكس كننده¬ي روح حسين بن علي است. </w:t>
            </w:r>
            <w:r w:rsidRPr="0087012B">
              <w:rPr>
                <w:rFonts w:ascii="Tahoma" w:eastAsia="Times New Roman" w:hAnsi="Tahoma" w:cs="Tahoma"/>
                <w:color w:val="545454"/>
                <w:sz w:val="18"/>
                <w:szCs w:val="18"/>
                <w:rtl/>
              </w:rPr>
              <w:br/>
              <w:t>حسين بن علي در پاسخ مي¬گويد آن چه من از پيغمبر شنيده¬ام اين است كه او فرمود كه خداوند كارهاي بزرگ و رفيع را دوست مي¬دارد و كارهاي پست و كوچك را خداوند متعال دوست نمي¬دارد.</w:t>
            </w:r>
            <w:r w:rsidRPr="0087012B">
              <w:rPr>
                <w:rFonts w:ascii="Tahoma" w:eastAsia="Times New Roman" w:hAnsi="Tahoma" w:cs="Tahoma"/>
                <w:color w:val="545454"/>
                <w:sz w:val="18"/>
                <w:szCs w:val="18"/>
                <w:rtl/>
              </w:rPr>
              <w:br/>
              <w:t xml:space="preserve">جمله¬اي را از پيغمبر منتقل مي¬كند كه ايشان فرمود خداوند كارهاي بزرگ و رفيع را دوست مي¬دارد نه كارهاي سست و </w:t>
            </w:r>
            <w:r w:rsidRPr="0087012B">
              <w:rPr>
                <w:rFonts w:ascii="Tahoma" w:eastAsia="Times New Roman" w:hAnsi="Tahoma" w:cs="Tahoma"/>
                <w:color w:val="545454"/>
                <w:sz w:val="18"/>
                <w:szCs w:val="18"/>
                <w:rtl/>
              </w:rPr>
              <w:lastRenderedPageBreak/>
              <w:t>پست و پايين. اين نقل، در واقع بيانگر شخصيت حسين بن علي است يعني حسين بن علي به شونده هم بيان مي¬كند كه من حسين بن علي هم به قضايا كه نگاه مي¬كنم؛ نگاهم ژرف و نگاهم عميق و نگاهم بزرگ است آن گونه كه پيغمبر و خداي پيغمبر آن را دوست مي¬دارد.</w:t>
            </w:r>
            <w:r w:rsidRPr="0087012B">
              <w:rPr>
                <w:rFonts w:ascii="Tahoma" w:eastAsia="Times New Roman" w:hAnsi="Tahoma" w:cs="Tahoma"/>
                <w:color w:val="545454"/>
                <w:sz w:val="18"/>
                <w:szCs w:val="18"/>
                <w:rtl/>
              </w:rPr>
              <w:br/>
              <w:t>يا در رابطه با زندگي حسين بن علي تعريف جالبي دارد. اين¬هايي كه به اين حيات و زندگي چسبيده¬اند ولو همراه با ذلت و تن دادن به خواري و ذلت. حسين بن علي مي¬گويد در قاموس من چنين زندگي مرگ است و مرگ با عزت زندگي است « مَوْتٌ فِي عِزٍّ خَيْرٌ مِنْ حَيَاةٍ فِي ذُلٍّ». انسان بميرد ولي با عزت، بسيار ارزشمندتر از اين است كه بماند و در دست دشمن ذلت بكشد و اين¬ها پيام¬هاي روشن حسين بن علي است نه براي آن روز بلكه براي امروز جامعه ما.</w:t>
            </w:r>
            <w:r w:rsidRPr="0087012B">
              <w:rPr>
                <w:rFonts w:ascii="Tahoma" w:eastAsia="Times New Roman" w:hAnsi="Tahoma" w:cs="Tahoma"/>
                <w:color w:val="545454"/>
                <w:sz w:val="18"/>
                <w:szCs w:val="18"/>
                <w:rtl/>
              </w:rPr>
              <w:br/>
              <w:t>يا در زيبا سخني ديگر كه اين ها بيانگر شخصيت ابي عبدالله است مي¬فرمايد:« إِنَّ جَمِيعَ مَا طَلَعَتْ عَلَيْهِ الشَّمْسُ فِي مَشَارِقِ الْأَرْضِ وَ مَغَارِبِهَا بَحْرِهَا وَ بَرِّهَا وَ سَهْلِهَا وَ جَبَلِهَا عِنْدَ وَلِيٍّ مِنْ أَوْلِيَاءِ اللَّهِ وَ أَهْلِ الْمَعْرِفَةِ بِحَقِّ اللَّهِ كَفَيْ‏ءِ الظِّلَالِ» چه سخن زيبايي است. جميع آنچه كه خورشيد بر آن طلوع مي¬كند. تمام دنيا و ما فيها. درياي آن و خشكي آن، كوه و دشت آن، در نزد يك وليّ از اولياء الله كه با خداي خود آشنايي دارد و عظمت الاهي را درك مي¬كند و به خداوند سر سپرده است و نه به كس ديگر؛ مي¬فرمايد تمام دنيا و ما فيها براي يك ولي از اولياء الله مثل يك سايه است « كَفَيْ‏ءِ الظِّلَالِ» و بعد اضافه مي¬كند «أَ لَا حُرٌّ يَدَعُ هَذِهِ اللُّمَاظَةَ لِأَهْلِهَا » آيا يك آزاد مرد پيدا نمي¬شود كه به دنيا و ما فيها بي اعتنايي كند؟« اللُّمَاظَة» آن غذايي است كه بعد از خوردن غذا لاي دندان باقي مانده است. كل دنيا و ما فيها را حسين بن علي به غذاي باقي مانده لاي دندان¬ها تشبيه مي¬كند و مي¬گويد آيا كسي هست كه دنيا و مافيها را واگذار كند؟</w:t>
            </w:r>
            <w:r w:rsidRPr="0087012B">
              <w:rPr>
                <w:rFonts w:ascii="Tahoma" w:eastAsia="Times New Roman" w:hAnsi="Tahoma" w:cs="Tahoma"/>
                <w:color w:val="545454"/>
                <w:sz w:val="18"/>
                <w:szCs w:val="18"/>
                <w:rtl/>
              </w:rPr>
              <w:br/>
              <w:t>حسين بن علي را اين گونه بشناسيم. عظمت و صلابت را ايستادگي و حق پرستي و عمل به وظيفه را .</w:t>
            </w:r>
            <w:r w:rsidRPr="0087012B">
              <w:rPr>
                <w:rFonts w:ascii="Tahoma" w:eastAsia="Times New Roman" w:hAnsi="Tahoma" w:cs="Tahoma"/>
                <w:color w:val="545454"/>
                <w:sz w:val="18"/>
                <w:szCs w:val="18"/>
                <w:rtl/>
              </w:rPr>
              <w:br/>
              <w:t>در بُعد عبادي هم حسين بن علي كه مي¬رسد از نظر بُعد عبادي هم حسين بن علي نمونه است و يكي از صفات برجسته¬ي حسين بن علي خوف و خشيت از خداست. وقتي از شدت خوف و ترس او از خداوند مي¬پرسد و مي¬فرمود:« لَا يَأْمَنُ يَوْمَ الْقِيَامَةِ إِلَّا مَنْ خَافَ اللَّهَ فِي الدُّنْيَا» دنبال امنيت فرداي قيامت و دنبال آرامش فرداي قيامت هستيد؟ كساني كه در اين دنيا خدا ترس¬اند فرداي قيامت در امنيت به سر مي¬برند.</w:t>
            </w:r>
            <w:r w:rsidRPr="0087012B">
              <w:rPr>
                <w:rFonts w:ascii="Tahoma" w:eastAsia="Times New Roman" w:hAnsi="Tahoma" w:cs="Tahoma"/>
                <w:color w:val="545454"/>
                <w:sz w:val="18"/>
                <w:szCs w:val="18"/>
                <w:rtl/>
              </w:rPr>
              <w:br/>
              <w:t>و من يك فراز ديگري از شخصيت حسين بن علي عرض كنم و به سخنم پايان بدهم.</w:t>
            </w:r>
            <w:r w:rsidRPr="0087012B">
              <w:rPr>
                <w:rFonts w:ascii="Tahoma" w:eastAsia="Times New Roman" w:hAnsi="Tahoma" w:cs="Tahoma"/>
                <w:color w:val="545454"/>
                <w:sz w:val="18"/>
                <w:szCs w:val="18"/>
                <w:rtl/>
              </w:rPr>
              <w:br/>
              <w:t>در رابطه با احترام به شخصيت افراد؛ مردي خدمت به حضرت مي¬رسد و نامه¬اي نوشته و به امام تقديم مي¬كند و حاجتي را خواسته و حضرت به محض دريافت نامه فرمود: خواسته و حاجت تو برآورده است. عده¬اي گفتند كه شما نامه را نخوانده چرا مي¬فرمايي كه حاجت و خواسته¬ات برآورده است؟ اگر عاشورايي و حسيني هستيم و اگر عزا به پا مي¬كنيم اين گونه مانند حسين بن علي عمل كنيم.</w:t>
            </w:r>
            <w:r w:rsidRPr="0087012B">
              <w:rPr>
                <w:rFonts w:ascii="Tahoma" w:eastAsia="Times New Roman" w:hAnsi="Tahoma" w:cs="Tahoma"/>
                <w:color w:val="545454"/>
                <w:sz w:val="18"/>
                <w:szCs w:val="18"/>
                <w:rtl/>
              </w:rPr>
              <w:br/>
              <w:t>فرمود از ايستادن ذلت بار اين شخص در برابر من تا نامه¬اش را بخوانم، از من سوال خواهد كرد. همين مقدار! همين زماني كه براي صرف نامه مي¬شود فرداي قيامت خداوند از من سوال خواهد كرد كه چرا اجازه دادي كه اين انسان در مقابل تو با حالت ذلت بيايستد و بعد اضافه مي¬كند و مي¬فرمايد: چون وقت خواندن نامه اين شخص ميان خوف و رجا خواهد بود كه آيا خواسته¬اش را برآورده مي¬كنم يا نمي¬كنم و من ايستادن فردي را با اين وضعيت در برابر خود نمي¬پسندم.</w:t>
            </w:r>
            <w:r w:rsidRPr="0087012B">
              <w:rPr>
                <w:rFonts w:ascii="Tahoma" w:eastAsia="Times New Roman" w:hAnsi="Tahoma" w:cs="Tahoma"/>
                <w:color w:val="545454"/>
                <w:sz w:val="18"/>
                <w:szCs w:val="18"/>
                <w:rtl/>
              </w:rPr>
              <w:br/>
              <w:t>يكي از مسائل حادثه¬ي عاشورا و ويژگي¬هاي عاشورا كه حسين بن علي بر اساس آن قيام كرد؛ مسأله¬ي امر به معروف و نهي از منكر بود « أَنِّي لَمْ أَخْرُجْ أَشِراً وَ لَا بَطِراً وَ لَا مُفْسِداً وَ لَا ظَالِماً وَ إِنَّمَا خَرَجْتُ لِطَلَبِ الْإِصْلَاحِ فِي أُمَّةِ جَدِّي (ص) أُرِيدُ أَنْ آمُرَ بِالْمَعْرُوفِ وَ أَنْهَى عَنِ الْمُنْكَرِ وَ أَسِيرَ بِسِيرَةِ جَدِّي وَ أَبِي» حسين بن علي فتنه¬گر نيست. حسين بن علي آشوبگر نيست و نمي¬خواهد در جامعه¬ي اسلامي فساد ايجاد كند. او دنبال صلاح امت اسلامي است. او سيره¬ي فراموش شده¬ي پيغمبر و اميرالمومنين را مي¬خواهد احيا كند « أُرِيدُ أَنْ آمُرَ بِالْمَعْرُوفِ وَ أَنْهَى عَنِ الْمُنْكَرِ» منتهاي مراتب به سخن حسين بن علي در روز عاشورا گوش ندادند و چه پاسخي به حسين بن علي دادند. ياري كردند يا نه؟ اين جريان عرض كنم و عرضم تمام.</w:t>
            </w:r>
            <w:r w:rsidRPr="0087012B">
              <w:rPr>
                <w:rFonts w:ascii="Tahoma" w:eastAsia="Times New Roman" w:hAnsi="Tahoma" w:cs="Tahoma"/>
                <w:color w:val="545454"/>
                <w:sz w:val="18"/>
                <w:szCs w:val="18"/>
                <w:rtl/>
              </w:rPr>
              <w:br/>
              <w:t xml:space="preserve">روز اول محرم شخصي است به نام «ريّان بن شبيب» خدمت وجود مقدس آقا علي بن موسي الرضا مي¬رسد و حضرت فرمود: مي¬داني ماه محرم چه ماهي است؟ ماه محرم همان ماهي است كه اهل جاهليت در زمان گذشته، به احترام اين ماه ظلم و ستم روا نمي¬داشتند. وليكن اين امت احترام اين ماه و پيامبرشان و فرزند پيامبرشان را رعايت نكردند. او را كشتند. خانواده اش را به اسارت بردند « فَلَا غَفَرَ اللَّهُ لَهُمْ ذَلِكَ أَبَداً يَا ابْنَ شَبِيبٍ إِنْ كُنْتَ بَاكِياً لِشَيْ‏ءٍ فَابْكِ لِلْحُسَيْنِ بْنِ عَلِيِّ بْنِ أَبِي طَالِبٍ » اگر براي </w:t>
            </w:r>
            <w:r w:rsidRPr="0087012B">
              <w:rPr>
                <w:rFonts w:ascii="Tahoma" w:eastAsia="Times New Roman" w:hAnsi="Tahoma" w:cs="Tahoma"/>
                <w:color w:val="545454"/>
                <w:sz w:val="18"/>
                <w:szCs w:val="18"/>
                <w:rtl/>
              </w:rPr>
              <w:lastRenderedPageBreak/>
              <w:t xml:space="preserve">چيزي مي خواهي گريه كني براي حسين گريه كن « فَإِنَّهُ ذُبِحَ كَمَا يُذْبَحُ الْكَبْشُ » حسين را مانند گوسفند سر بريدند. و بعد اين جمله حضرت اضافه مي كند در روز دوم ماه محرم « اللَّهُمَّ إِنَّا عِتْرَةُ نَبِيِّكَ مُحَمَّدٍ وَ قَدْ أُخْرِجْنَا وَ طُرِدْنَا وَ أُزْعِجْنَا عَنْ حَرَمِ جَدِّنَا» ما را از حرم پيغمبر بيرون كردند « وَ تَعَدَّتْ بَنُو أُمَيَّةَ عَلَيْنَا» و بني اميه بر ما تعدي و ستم روا كردند. </w:t>
            </w:r>
            <w:r w:rsidRPr="0087012B">
              <w:rPr>
                <w:rFonts w:ascii="Tahoma" w:eastAsia="Times New Roman" w:hAnsi="Tahoma" w:cs="Tahoma"/>
                <w:color w:val="545454"/>
                <w:sz w:val="18"/>
                <w:szCs w:val="18"/>
                <w:rtl/>
              </w:rPr>
              <w:br/>
              <w:t>« لَا أَضْحَكَ اللَّهُ سِنَّ الدَّهْرِ إِنْ ضَحِكَتْ يَوْماً وَ آلُ أَحْمَدَ مَظْلُومُونَ قَدْ قُهِرُو»</w:t>
            </w:r>
            <w:r w:rsidRPr="0087012B">
              <w:rPr>
                <w:rFonts w:ascii="Tahoma" w:eastAsia="Times New Roman" w:hAnsi="Tahoma" w:cs="Tahoma"/>
                <w:color w:val="545454"/>
                <w:sz w:val="18"/>
                <w:szCs w:val="18"/>
                <w:rtl/>
              </w:rPr>
              <w:br/>
            </w:r>
            <w:r w:rsidRPr="0087012B">
              <w:rPr>
                <w:rFonts w:ascii="Tahoma" w:eastAsia="Times New Roman" w:hAnsi="Tahoma" w:cs="Tahoma"/>
                <w:color w:val="545454"/>
                <w:sz w:val="18"/>
                <w:szCs w:val="18"/>
                <w:rtl/>
              </w:rPr>
              <w:br/>
            </w:r>
            <w:r w:rsidRPr="0087012B">
              <w:rPr>
                <w:rFonts w:ascii="Tahoma" w:eastAsia="Times New Roman" w:hAnsi="Tahoma" w:cs="Tahoma"/>
                <w:color w:val="545454"/>
                <w:sz w:val="18"/>
                <w:szCs w:val="18"/>
                <w:rtl/>
              </w:rPr>
              <w:br/>
              <w:t>خطبه دوم</w:t>
            </w:r>
            <w:r w:rsidRPr="0087012B">
              <w:rPr>
                <w:rFonts w:ascii="Tahoma" w:eastAsia="Times New Roman" w:hAnsi="Tahoma" w:cs="Tahoma"/>
                <w:color w:val="545454"/>
                <w:sz w:val="18"/>
                <w:szCs w:val="18"/>
                <w:rtl/>
              </w:rPr>
              <w:br/>
              <w:t>«عباد الله اوصيكم و نفسي بتقوي الله»</w:t>
            </w:r>
            <w:r w:rsidRPr="0087012B">
              <w:rPr>
                <w:rFonts w:ascii="Tahoma" w:eastAsia="Times New Roman" w:hAnsi="Tahoma" w:cs="Tahoma"/>
                <w:color w:val="545454"/>
                <w:sz w:val="18"/>
                <w:szCs w:val="18"/>
                <w:rtl/>
              </w:rPr>
              <w:br/>
              <w:t xml:space="preserve">قال اميرالمومنين، علي بن ابيطالب (ع): « أشعر قلبك التقوى و خالف الهوى تغلب الشيطان» </w:t>
            </w:r>
            <w:r w:rsidRPr="0087012B">
              <w:rPr>
                <w:rFonts w:ascii="Tahoma" w:eastAsia="Times New Roman" w:hAnsi="Tahoma" w:cs="Tahoma"/>
                <w:color w:val="545454"/>
                <w:sz w:val="18"/>
                <w:szCs w:val="18"/>
                <w:rtl/>
              </w:rPr>
              <w:br/>
              <w:t>بندگان خدا، خودم و شما را به تقواي الاهي سفارش مي¬كنم.</w:t>
            </w:r>
            <w:r w:rsidRPr="0087012B">
              <w:rPr>
                <w:rFonts w:ascii="Tahoma" w:eastAsia="Times New Roman" w:hAnsi="Tahoma" w:cs="Tahoma"/>
                <w:color w:val="545454"/>
                <w:sz w:val="18"/>
                <w:szCs w:val="18"/>
                <w:rtl/>
              </w:rPr>
              <w:br/>
              <w:t>اميرالمومنين در رابطه با ضرورت تقوا در يك جامعه¬ي ديني و اسلامي مي¬فرمايد: پرهيزگاري و تقوا را در دل قرار بده و در عمل با هواي نفس مخالفت كن زيرا اگر مي¬خواهي بر شيطان پيروز شوي، راهكار غلبه بر شيطان، تقوا پيشگي و مخالفت با هواي نفس است.</w:t>
            </w:r>
            <w:r w:rsidRPr="0087012B">
              <w:rPr>
                <w:rFonts w:ascii="Tahoma" w:eastAsia="Times New Roman" w:hAnsi="Tahoma" w:cs="Tahoma"/>
                <w:color w:val="545454"/>
                <w:sz w:val="18"/>
                <w:szCs w:val="18"/>
                <w:rtl/>
              </w:rPr>
              <w:br/>
              <w:t>در خطبه¬ي دوم به بيان مناسبتها و نكاتي اشاره مي¬كنم.</w:t>
            </w:r>
            <w:r w:rsidRPr="0087012B">
              <w:rPr>
                <w:rFonts w:ascii="Tahoma" w:eastAsia="Times New Roman" w:hAnsi="Tahoma" w:cs="Tahoma"/>
                <w:color w:val="545454"/>
                <w:sz w:val="18"/>
                <w:szCs w:val="18"/>
                <w:rtl/>
              </w:rPr>
              <w:br/>
              <w:t>اولين مناسب، 5 آذر سالروز تشكيل بسيج مستضعفان است. با گذشت كمتر از يك سال از پيروزي انقلاب اسلامي، يكي از گام¬هاي مهم و از ابتكارات حضرت امام (ره) اين بود كه فرمان تشكيل بسيج مستضعفين را صادر كرد. جمله¬ي زيبايي امام هميشه بر تارك تاريخ مي¬درخشد. فرمود اگر در كشور نواي دلنشينِ تفكر بسيجي طنين انداز شود، چشم طمع دشمنان و جهانخواران از آن دور خواهد گرديد. و الا هر لحظه بايد منتظر حادثه بود.</w:t>
            </w:r>
            <w:r w:rsidRPr="0087012B">
              <w:rPr>
                <w:rFonts w:ascii="Tahoma" w:eastAsia="Times New Roman" w:hAnsi="Tahoma" w:cs="Tahoma"/>
                <w:color w:val="545454"/>
                <w:sz w:val="18"/>
                <w:szCs w:val="18"/>
                <w:rtl/>
              </w:rPr>
              <w:br/>
              <w:t>بسيج حقيقتاً فتح الفتوح انقلاب اسلامي بود. بسيج شجره¬ي طيبه¬ي انقلاب اسلامي ماست و ما آثار وبركات اين نهاد مقدس را در طول دوران دفاع مقدس شاهد بوديم. حضور بسيجيان عزيز ما در صحنه¬هاي جنگ كه لرزه بر اندام دشمن مي¬انداخت را ما شاهد بوديم و ملت ما بداند كه بسيجي بودن داراي ابعاد مختلفي است و بسيجي تنها به لباس نظامي نيست. هر كس با انديشه¬ي و تفكر بسيجي در اين كشور زندگي مي¬كند، مصالح اسلام و انقلاب را در نظر دارد و مصالح كشور را در نظر دارد در حقيقت يك بسيجي است.</w:t>
            </w:r>
            <w:r w:rsidRPr="0087012B">
              <w:rPr>
                <w:rFonts w:ascii="Tahoma" w:eastAsia="Times New Roman" w:hAnsi="Tahoma" w:cs="Tahoma"/>
                <w:color w:val="545454"/>
                <w:sz w:val="18"/>
                <w:szCs w:val="18"/>
                <w:rtl/>
              </w:rPr>
              <w:br/>
              <w:t xml:space="preserve">و امروز كه جمعيت كشور ما به مرز 75 ميليون رسيده، ما بايد در آينده¬ي نه چندان دور شاهد ده¬ها ميليون انسان بسيجي در اين كشور باشيم. اگر در اين كشور فرهنگ بسيجي پياده شود و مسئولان ما بر اساس فرهنگ بسيجي جامعه را اداره كنند، جامعه¬ي ما تحول پيدا خواهد كرد؛ آن هم تحول بنيادين زيرا بسيجي بودن اين تعريف¬هاي روشن را دارد؛ فداكاري، گذشت، ايثار، همت مضاعف، كار و تلاش از ويژگي¬هاي بسيجيان است و ما اميدواريم كه همه¬ي بسيجيان ان شاء الله زينت بخش اين كشور باشند و در مقابل تهديدها و توطئه¬ي دشمنان ايستادگي و مقاومت كنند. </w:t>
            </w:r>
            <w:r w:rsidRPr="0087012B">
              <w:rPr>
                <w:rFonts w:ascii="Tahoma" w:eastAsia="Times New Roman" w:hAnsi="Tahoma" w:cs="Tahoma"/>
                <w:color w:val="545454"/>
                <w:sz w:val="18"/>
                <w:szCs w:val="18"/>
                <w:rtl/>
              </w:rPr>
              <w:br/>
              <w:t xml:space="preserve">من همين جا از پشت اين تريبون به جهانخواران عرض مي¬كنم و به كساني كه ملت ما را تهديد مي¬كنند همان¬گونه كه رهبر فرزانه¬ي انقلاب اسلامي ما اعلام فرمود اگر تهديد كنيد، شما را تهديد مي¬كنيم و پاسخي كوبنده و خورد كننده به شما خواهيم داد. </w:t>
            </w:r>
            <w:r w:rsidRPr="0087012B">
              <w:rPr>
                <w:rFonts w:ascii="Tahoma" w:eastAsia="Times New Roman" w:hAnsi="Tahoma" w:cs="Tahoma"/>
                <w:color w:val="545454"/>
                <w:sz w:val="18"/>
                <w:szCs w:val="18"/>
                <w:rtl/>
              </w:rPr>
              <w:br/>
              <w:t xml:space="preserve">مناسبت دوم كه در خطبه¬ي اول هم به آن اشاره كردم؛ مناسبت شروع ماه محرم است. به خطبا، گويندگان، مبلغان متواضعانه عرض مي¬كنم كه محرم يك فرصت طلايي و استثنايي است. ما در رابطه با ماه محرم بايد كاري فكري و معنوي انجام بدهيم. هم در رابطه با ارتقاء بصيرت ديني تلاش كنيم و هم در جهت رشد معنوي تلاش كنيم تا روز عاشورا و خاندان پاك و مطهرش زنده و جاويدان بماند. </w:t>
            </w:r>
            <w:r w:rsidRPr="0087012B">
              <w:rPr>
                <w:rFonts w:ascii="Tahoma" w:eastAsia="Times New Roman" w:hAnsi="Tahoma" w:cs="Tahoma"/>
                <w:color w:val="545454"/>
                <w:sz w:val="18"/>
                <w:szCs w:val="18"/>
                <w:rtl/>
              </w:rPr>
              <w:br/>
              <w:t xml:space="preserve">سهم رسانه¬ي ملي، سهم بسيار مهمي است و بايد تمام شبكه¬هاي راديو و تلويزيون بسيج شوند براي معرفي فرهنگ عاشورا و كربلا و نبايد هيئت¬هاي عزاداري با صحنه¬هاي ديني و غير شرعي قداست مراسم عزاداري اباعبدالله را از بين ببرند و ما نياز به برنامه¬هاي مختلف نداريم تا نام حسين زنده بماند، آن بيرق ساده و سرخ حسيني و عاشورايي هزاران پيام ها را به همراه دارد و نياز به برنامه¬هاي ديگر ندارد. </w:t>
            </w:r>
            <w:r w:rsidRPr="0087012B">
              <w:rPr>
                <w:rFonts w:ascii="Tahoma" w:eastAsia="Times New Roman" w:hAnsi="Tahoma" w:cs="Tahoma"/>
                <w:color w:val="545454"/>
                <w:sz w:val="18"/>
                <w:szCs w:val="18"/>
                <w:rtl/>
              </w:rPr>
              <w:br/>
            </w:r>
            <w:r w:rsidRPr="0087012B">
              <w:rPr>
                <w:rFonts w:ascii="Tahoma" w:eastAsia="Times New Roman" w:hAnsi="Tahoma" w:cs="Tahoma"/>
                <w:color w:val="545454"/>
                <w:sz w:val="18"/>
                <w:szCs w:val="18"/>
                <w:rtl/>
              </w:rPr>
              <w:lastRenderedPageBreak/>
              <w:t xml:space="preserve">هفتم آذر، روز نيروي دريايي است و در تعبير از رسول گرامي اسلام ديدم كه فرمود يك شب نگهباني در راه خدا بر كرانه¬ي دريا بهتر از هزار سال نماز و روزه¬ي انسان در ميان خانواده¬اش است و چه تعبير جالبي در ارتباط با نيروي دريايي و دريا دلان ماست. </w:t>
            </w:r>
            <w:r w:rsidRPr="0087012B">
              <w:rPr>
                <w:rFonts w:ascii="Tahoma" w:eastAsia="Times New Roman" w:hAnsi="Tahoma" w:cs="Tahoma"/>
                <w:color w:val="545454"/>
                <w:sz w:val="18"/>
                <w:szCs w:val="18"/>
                <w:rtl/>
              </w:rPr>
              <w:br/>
              <w:t>حماسه¬ي هفتم آذر؛ سالگرد آن را گرامي مي¬داريم و براي سپيد پوشان¬مان در خليج هميشه فارس و درياي عمان و تنگه¬ي هرمز براي همه¬ي اين عزيزان آرزوي توفيق و سربلندي داريم.</w:t>
            </w:r>
            <w:r w:rsidRPr="0087012B">
              <w:rPr>
                <w:rFonts w:ascii="Tahoma" w:eastAsia="Times New Roman" w:hAnsi="Tahoma" w:cs="Tahoma"/>
                <w:color w:val="545454"/>
                <w:sz w:val="18"/>
                <w:szCs w:val="18"/>
                <w:rtl/>
              </w:rPr>
              <w:br/>
              <w:t xml:space="preserve">چهارمين مناسبت؛ سالگرد شهادت مرحوم آيت الله سيد حسن مدرس و روز مجلس است. مدرس اسطوره¬ي مقاومت و پايداري است و مدرس در راه حق سخن گفت و در راه حق به شهادت رسيد و ما گرامي مي¬داريم روز مجلس را و من همين جا بايد تشكر كنم از نمايندگان مجلس و در اين چند روز اخير به خاطر آن لغو مصوبه¬ي سابق، كار انقلابي كردند و چه زيباست كه اگر يك مجموعه¬اي و يك نهادي به اين جمع¬بندي برسد كه كار گذشته¬ي او اشتباه بوده و اشتباه گذشته¬اش را اصلاح كند، مردم ما اين حركت را يك حركت انقلابي مي¬داند و اين مي¬تواند براي ديگر نهادها نيز جنبه¬ي الگويي داشته باشد. </w:t>
            </w:r>
            <w:r w:rsidRPr="0087012B">
              <w:rPr>
                <w:rFonts w:ascii="Tahoma" w:eastAsia="Times New Roman" w:hAnsi="Tahoma" w:cs="Tahoma"/>
                <w:color w:val="545454"/>
                <w:sz w:val="18"/>
                <w:szCs w:val="18"/>
                <w:rtl/>
              </w:rPr>
              <w:br/>
              <w:t>نمايندگان مجلس! مردم ما هم خوب مي¬فهمند و هم زبان تشكر دارند.</w:t>
            </w:r>
            <w:r w:rsidRPr="0087012B">
              <w:rPr>
                <w:rFonts w:ascii="Tahoma" w:eastAsia="Times New Roman" w:hAnsi="Tahoma" w:cs="Tahoma"/>
                <w:color w:val="545454"/>
                <w:sz w:val="18"/>
                <w:szCs w:val="18"/>
                <w:rtl/>
              </w:rPr>
              <w:br/>
              <w:t xml:space="preserve">ما در روزهاي اخير شاهد يك سناريوي استكبار بوديم و در ضمن چند روز تلاش كردند كه سه قطعنامه عليه ملت ايران و در مقابل ايستادگي ملت ايران در مجامع بين المللي صادر كنند و در رابطه با انرژي هسته¬اي، در رابطه با حقوق بشر و در رابطه با مسأله¬ي تروريست كه انصافاً وقاحت هم حدي دارد! </w:t>
            </w:r>
            <w:r w:rsidRPr="0087012B">
              <w:rPr>
                <w:rFonts w:ascii="Tahoma" w:eastAsia="Times New Roman" w:hAnsi="Tahoma" w:cs="Tahoma"/>
                <w:color w:val="545454"/>
                <w:sz w:val="18"/>
                <w:szCs w:val="18"/>
                <w:rtl/>
              </w:rPr>
              <w:br/>
              <w:t>ما را متهم مي¬كنند به اين كه به دنبال سلاح هسته¬اي هستيم. چه كسي هزاران كلاهك هسته¬اي در اختيار دارد؟ چه كسي ژاپن را بمب باران هسته¬اي مي¬كند؟ آيا اين رژيم اشغالگر است كه صدها كلاهك هسته¬اي به عنوان عامل تهديد كشورهاي اسلامي دارد يا ايران اسلامي؟ چرا دنيا خفه¬خون گرفته و سخن نمي¬گويند و بعضي از كشورهايي كه به ظاهر ادعاي مدنيت و تمدن مي¬كنند دست هاي شان را به عنوان همراهي با امريكا عليه ملت ما بالا مي¬برند؟!</w:t>
            </w:r>
            <w:r w:rsidRPr="0087012B">
              <w:rPr>
                <w:rFonts w:ascii="Tahoma" w:eastAsia="Times New Roman" w:hAnsi="Tahoma" w:cs="Tahoma"/>
                <w:color w:val="545454"/>
                <w:sz w:val="18"/>
                <w:szCs w:val="18"/>
                <w:rtl/>
              </w:rPr>
              <w:br/>
              <w:t>پرونده¬ي حقوق بشر شما سياه است. اگر مردم گيرنده¬ها در اختيار نداشتند و صحنه¬ي مواجه شدن پليس شما را با مردم¬تان در جريان وال استريت را نمي¬ديدند شايد حرف شما را باور مي¬كردند! آيا حقوق بشر را شما رعايت مي¬كنيد؟ شما ضد تروريست هستيد كه هر جاي دنيا اگر قتلي واقع مي¬شودقطعا دست استكبار و امريكا در آن هستو بعد ما را متهم به تروريست مي¬كنيد؟! ولي مردم دنيا مي¬دانند كه حتي در خود امريكا راجع به مسأله¬ي متهم كردن ايران به تروريست، اين سناريوي پليد امريكايي را تمسخر گرفتند.</w:t>
            </w:r>
            <w:r w:rsidRPr="0087012B">
              <w:rPr>
                <w:rFonts w:ascii="Tahoma" w:eastAsia="Times New Roman" w:hAnsi="Tahoma" w:cs="Tahoma"/>
                <w:color w:val="545454"/>
                <w:sz w:val="18"/>
                <w:szCs w:val="18"/>
                <w:rtl/>
              </w:rPr>
              <w:br/>
              <w:t xml:space="preserve">آخرين جمله¬اي كه عرض مي¬كنم در مورد مسائل منطقه است. مردم انقلابي مصر در مقابل شوراي نظامي باز به صحنه آمدند گويا آن فاز اول براي سرنگوني مبارك و براي نظاميان كافي نبود و دوباره بر حكومت¬شان ادامه دادند و ملت به خيابان¬ها ريختند و بيش از 50 شهيد و بيش از 2 هزار مجروح تقديم انقلاب اسلامي¬شان كردند انقلابي كه هم ويژگي مردمي دارد و هم ويژگي اسلامي دارد و هم ويژگي ضد امريكايي و صهيونيستي دارد اين انقلاب قطعاً به پيروزي خواهد رسيد. </w:t>
            </w:r>
            <w:r w:rsidRPr="0087012B">
              <w:rPr>
                <w:rFonts w:ascii="Tahoma" w:eastAsia="Times New Roman" w:hAnsi="Tahoma" w:cs="Tahoma"/>
                <w:color w:val="545454"/>
                <w:sz w:val="18"/>
                <w:szCs w:val="18"/>
                <w:rtl/>
              </w:rPr>
              <w:br/>
              <w:t>در پايان شهادت سردار رشيد اسلام، سردار شهيد حسين تهراني مقدم و همكاران عزيزش را به خانواده هاي محترم¬شان و به ملت ايران و به رهبر فرزانه¬ي انقلاب تسليت عرض مي¬كنم وعزيزان سپاهي ما از اول انقلاب تا الان درخشيده¬اند.</w:t>
            </w:r>
            <w:r w:rsidRPr="0087012B">
              <w:rPr>
                <w:rFonts w:ascii="Tahoma" w:eastAsia="Times New Roman" w:hAnsi="Tahoma" w:cs="Tahoma"/>
                <w:color w:val="545454"/>
                <w:sz w:val="18"/>
                <w:szCs w:val="18"/>
                <w:rtl/>
              </w:rPr>
              <w:br/>
              <w:t>امروز شاهد بيانات ارزشمند سردار سرلشكر سپاهي عزيزمان بوديم كه در كوران حوادث در كنار رزمندگان بوده و دشمن خيال نكند كه اگر عزيزي را اين چنين از دست داديم ديگر گردانه¬ي انقلاب معطل مي¬ماند و مطمئن باشند كه هم¬رزمان و همراهان او با همتي مضاعف و تلاشي بيشتر ان شاء الله در جهت جهاد خودكافي تلاش موفق¬تري خواهند داشت.</w:t>
            </w:r>
          </w:p>
        </w:tc>
      </w:tr>
    </w:tbl>
    <w:p w:rsidR="00351510" w:rsidRDefault="00351510" w:rsidP="0087012B">
      <w:pPr>
        <w:bidi/>
      </w:pPr>
    </w:p>
    <w:sectPr w:rsidR="00351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2B"/>
    <w:rsid w:val="00000092"/>
    <w:rsid w:val="00001422"/>
    <w:rsid w:val="00010FD5"/>
    <w:rsid w:val="000124C3"/>
    <w:rsid w:val="000156C2"/>
    <w:rsid w:val="00020197"/>
    <w:rsid w:val="000219BE"/>
    <w:rsid w:val="00021DB3"/>
    <w:rsid w:val="0002710F"/>
    <w:rsid w:val="00035905"/>
    <w:rsid w:val="00035F31"/>
    <w:rsid w:val="0003695F"/>
    <w:rsid w:val="000579DD"/>
    <w:rsid w:val="00073E8F"/>
    <w:rsid w:val="00075007"/>
    <w:rsid w:val="00077E9F"/>
    <w:rsid w:val="00086691"/>
    <w:rsid w:val="0009004D"/>
    <w:rsid w:val="0009112E"/>
    <w:rsid w:val="000B1723"/>
    <w:rsid w:val="000B6A73"/>
    <w:rsid w:val="000D06ED"/>
    <w:rsid w:val="000D7AE9"/>
    <w:rsid w:val="000E1E10"/>
    <w:rsid w:val="00105288"/>
    <w:rsid w:val="0011675C"/>
    <w:rsid w:val="001218F3"/>
    <w:rsid w:val="00126568"/>
    <w:rsid w:val="0013119B"/>
    <w:rsid w:val="00155F3F"/>
    <w:rsid w:val="00185CA0"/>
    <w:rsid w:val="00194C42"/>
    <w:rsid w:val="00197FEA"/>
    <w:rsid w:val="001A7694"/>
    <w:rsid w:val="001C055B"/>
    <w:rsid w:val="001C1E09"/>
    <w:rsid w:val="001C4F35"/>
    <w:rsid w:val="00216880"/>
    <w:rsid w:val="00226EC3"/>
    <w:rsid w:val="002340C3"/>
    <w:rsid w:val="0025385B"/>
    <w:rsid w:val="0025714F"/>
    <w:rsid w:val="00257A33"/>
    <w:rsid w:val="00264FC7"/>
    <w:rsid w:val="00270B4A"/>
    <w:rsid w:val="00277128"/>
    <w:rsid w:val="002800E8"/>
    <w:rsid w:val="002B6FA4"/>
    <w:rsid w:val="002C65C7"/>
    <w:rsid w:val="002E0AFF"/>
    <w:rsid w:val="002F0834"/>
    <w:rsid w:val="00303ACF"/>
    <w:rsid w:val="00306B5B"/>
    <w:rsid w:val="00330D93"/>
    <w:rsid w:val="00334ECB"/>
    <w:rsid w:val="003366D3"/>
    <w:rsid w:val="00351510"/>
    <w:rsid w:val="00365390"/>
    <w:rsid w:val="00370F88"/>
    <w:rsid w:val="0037296A"/>
    <w:rsid w:val="0038257A"/>
    <w:rsid w:val="00387727"/>
    <w:rsid w:val="00396530"/>
    <w:rsid w:val="003A00DD"/>
    <w:rsid w:val="003A2B06"/>
    <w:rsid w:val="003A5CB3"/>
    <w:rsid w:val="003A6253"/>
    <w:rsid w:val="003B57E2"/>
    <w:rsid w:val="003C274C"/>
    <w:rsid w:val="003D4C03"/>
    <w:rsid w:val="003E5BD6"/>
    <w:rsid w:val="003F0401"/>
    <w:rsid w:val="003F5873"/>
    <w:rsid w:val="003F592D"/>
    <w:rsid w:val="00400AFE"/>
    <w:rsid w:val="004056FB"/>
    <w:rsid w:val="004066BD"/>
    <w:rsid w:val="00410386"/>
    <w:rsid w:val="00422A0E"/>
    <w:rsid w:val="00450EA1"/>
    <w:rsid w:val="00462459"/>
    <w:rsid w:val="0049245E"/>
    <w:rsid w:val="00495BA1"/>
    <w:rsid w:val="00497C12"/>
    <w:rsid w:val="004A0F62"/>
    <w:rsid w:val="004B08FA"/>
    <w:rsid w:val="004C023B"/>
    <w:rsid w:val="004C4BD4"/>
    <w:rsid w:val="004D7E04"/>
    <w:rsid w:val="004E2569"/>
    <w:rsid w:val="004F1263"/>
    <w:rsid w:val="004F5774"/>
    <w:rsid w:val="00500624"/>
    <w:rsid w:val="00501F43"/>
    <w:rsid w:val="005028AB"/>
    <w:rsid w:val="0050408C"/>
    <w:rsid w:val="00525BF8"/>
    <w:rsid w:val="00552251"/>
    <w:rsid w:val="00554DC4"/>
    <w:rsid w:val="00565386"/>
    <w:rsid w:val="00571B01"/>
    <w:rsid w:val="005845EE"/>
    <w:rsid w:val="00593AB9"/>
    <w:rsid w:val="00593F14"/>
    <w:rsid w:val="00594D69"/>
    <w:rsid w:val="005A2A9A"/>
    <w:rsid w:val="005B5E2A"/>
    <w:rsid w:val="005E2171"/>
    <w:rsid w:val="005E2548"/>
    <w:rsid w:val="005E4DD8"/>
    <w:rsid w:val="005E5C75"/>
    <w:rsid w:val="005F0B02"/>
    <w:rsid w:val="005F266F"/>
    <w:rsid w:val="00600C97"/>
    <w:rsid w:val="00605D06"/>
    <w:rsid w:val="0061381F"/>
    <w:rsid w:val="0061416D"/>
    <w:rsid w:val="00614D14"/>
    <w:rsid w:val="00636D90"/>
    <w:rsid w:val="00645281"/>
    <w:rsid w:val="0068286E"/>
    <w:rsid w:val="006A7F1F"/>
    <w:rsid w:val="006B1092"/>
    <w:rsid w:val="006B263D"/>
    <w:rsid w:val="006D5C89"/>
    <w:rsid w:val="006D7963"/>
    <w:rsid w:val="006E72C6"/>
    <w:rsid w:val="006F4FBF"/>
    <w:rsid w:val="00730DBC"/>
    <w:rsid w:val="00741256"/>
    <w:rsid w:val="00751576"/>
    <w:rsid w:val="00753062"/>
    <w:rsid w:val="0076402B"/>
    <w:rsid w:val="00766826"/>
    <w:rsid w:val="00771ABE"/>
    <w:rsid w:val="007737F2"/>
    <w:rsid w:val="00777D41"/>
    <w:rsid w:val="00784331"/>
    <w:rsid w:val="007B107B"/>
    <w:rsid w:val="007B33C5"/>
    <w:rsid w:val="007D11F9"/>
    <w:rsid w:val="007D5DEE"/>
    <w:rsid w:val="007D69E7"/>
    <w:rsid w:val="007E3109"/>
    <w:rsid w:val="007F0B5D"/>
    <w:rsid w:val="008029BD"/>
    <w:rsid w:val="00810088"/>
    <w:rsid w:val="008143B0"/>
    <w:rsid w:val="00824BBD"/>
    <w:rsid w:val="008337C6"/>
    <w:rsid w:val="0084102C"/>
    <w:rsid w:val="00844D0A"/>
    <w:rsid w:val="00855699"/>
    <w:rsid w:val="0087012B"/>
    <w:rsid w:val="008729DB"/>
    <w:rsid w:val="00880C14"/>
    <w:rsid w:val="00886E18"/>
    <w:rsid w:val="008B1FA5"/>
    <w:rsid w:val="008B5356"/>
    <w:rsid w:val="008C47D5"/>
    <w:rsid w:val="008D1F18"/>
    <w:rsid w:val="008D64FA"/>
    <w:rsid w:val="008F7A3A"/>
    <w:rsid w:val="00911C4F"/>
    <w:rsid w:val="0094433A"/>
    <w:rsid w:val="00947D9A"/>
    <w:rsid w:val="00954CA6"/>
    <w:rsid w:val="0096318F"/>
    <w:rsid w:val="00963A8C"/>
    <w:rsid w:val="00966628"/>
    <w:rsid w:val="00975157"/>
    <w:rsid w:val="009947D4"/>
    <w:rsid w:val="009C0A35"/>
    <w:rsid w:val="009C6871"/>
    <w:rsid w:val="009D3AB9"/>
    <w:rsid w:val="009E6ECC"/>
    <w:rsid w:val="00A02364"/>
    <w:rsid w:val="00A41032"/>
    <w:rsid w:val="00A53A50"/>
    <w:rsid w:val="00A55A58"/>
    <w:rsid w:val="00A60C7C"/>
    <w:rsid w:val="00B0071F"/>
    <w:rsid w:val="00B07FF9"/>
    <w:rsid w:val="00B20E5F"/>
    <w:rsid w:val="00B21966"/>
    <w:rsid w:val="00B32B81"/>
    <w:rsid w:val="00B407D5"/>
    <w:rsid w:val="00B423CC"/>
    <w:rsid w:val="00B4636E"/>
    <w:rsid w:val="00B62158"/>
    <w:rsid w:val="00B76AEA"/>
    <w:rsid w:val="00B80582"/>
    <w:rsid w:val="00B85242"/>
    <w:rsid w:val="00B856FF"/>
    <w:rsid w:val="00BA0865"/>
    <w:rsid w:val="00BA0B2E"/>
    <w:rsid w:val="00BA2864"/>
    <w:rsid w:val="00BD7174"/>
    <w:rsid w:val="00BD7C44"/>
    <w:rsid w:val="00BE0871"/>
    <w:rsid w:val="00BE7436"/>
    <w:rsid w:val="00BF2CB4"/>
    <w:rsid w:val="00C17B92"/>
    <w:rsid w:val="00C20FC8"/>
    <w:rsid w:val="00C61396"/>
    <w:rsid w:val="00C632FD"/>
    <w:rsid w:val="00C659F4"/>
    <w:rsid w:val="00C7116D"/>
    <w:rsid w:val="00C75588"/>
    <w:rsid w:val="00C81D2C"/>
    <w:rsid w:val="00CA0EF5"/>
    <w:rsid w:val="00CB1CB0"/>
    <w:rsid w:val="00CB4157"/>
    <w:rsid w:val="00CB4A58"/>
    <w:rsid w:val="00CB792C"/>
    <w:rsid w:val="00CC65ED"/>
    <w:rsid w:val="00CD3041"/>
    <w:rsid w:val="00CE167E"/>
    <w:rsid w:val="00CE1BC2"/>
    <w:rsid w:val="00CE7029"/>
    <w:rsid w:val="00CE7571"/>
    <w:rsid w:val="00CE7AE3"/>
    <w:rsid w:val="00CF6321"/>
    <w:rsid w:val="00D072BB"/>
    <w:rsid w:val="00D2124B"/>
    <w:rsid w:val="00D22FC3"/>
    <w:rsid w:val="00D36304"/>
    <w:rsid w:val="00D37D70"/>
    <w:rsid w:val="00D41689"/>
    <w:rsid w:val="00D46089"/>
    <w:rsid w:val="00D51A5C"/>
    <w:rsid w:val="00D52822"/>
    <w:rsid w:val="00D57B8C"/>
    <w:rsid w:val="00D602F4"/>
    <w:rsid w:val="00D72579"/>
    <w:rsid w:val="00D775B6"/>
    <w:rsid w:val="00D87D3A"/>
    <w:rsid w:val="00DA5DA2"/>
    <w:rsid w:val="00DB2B16"/>
    <w:rsid w:val="00DB756D"/>
    <w:rsid w:val="00DD6544"/>
    <w:rsid w:val="00DE2854"/>
    <w:rsid w:val="00DE2863"/>
    <w:rsid w:val="00DF496E"/>
    <w:rsid w:val="00E02F69"/>
    <w:rsid w:val="00E044CD"/>
    <w:rsid w:val="00E0628C"/>
    <w:rsid w:val="00E1206E"/>
    <w:rsid w:val="00E14B45"/>
    <w:rsid w:val="00E24E89"/>
    <w:rsid w:val="00E27BB8"/>
    <w:rsid w:val="00E30E1C"/>
    <w:rsid w:val="00E34E9F"/>
    <w:rsid w:val="00E36203"/>
    <w:rsid w:val="00E41118"/>
    <w:rsid w:val="00E52CDE"/>
    <w:rsid w:val="00E52CEE"/>
    <w:rsid w:val="00E67FE3"/>
    <w:rsid w:val="00E748A8"/>
    <w:rsid w:val="00E861E6"/>
    <w:rsid w:val="00EA665A"/>
    <w:rsid w:val="00EC23A1"/>
    <w:rsid w:val="00ED32FE"/>
    <w:rsid w:val="00ED38A0"/>
    <w:rsid w:val="00F01443"/>
    <w:rsid w:val="00F04AE5"/>
    <w:rsid w:val="00F1078B"/>
    <w:rsid w:val="00F12501"/>
    <w:rsid w:val="00F22219"/>
    <w:rsid w:val="00F244A9"/>
    <w:rsid w:val="00F466F9"/>
    <w:rsid w:val="00F46BF9"/>
    <w:rsid w:val="00F630D2"/>
    <w:rsid w:val="00F64CBD"/>
    <w:rsid w:val="00F667F7"/>
    <w:rsid w:val="00F74133"/>
    <w:rsid w:val="00F805B7"/>
    <w:rsid w:val="00F869FC"/>
    <w:rsid w:val="00F90CC9"/>
    <w:rsid w:val="00F95029"/>
    <w:rsid w:val="00F96E11"/>
    <w:rsid w:val="00FA6510"/>
    <w:rsid w:val="00FB06D9"/>
    <w:rsid w:val="00FB1DE0"/>
    <w:rsid w:val="00FB3DF0"/>
    <w:rsid w:val="00FF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12B"/>
    <w:rPr>
      <w:b w:val="0"/>
      <w:bCs w:val="0"/>
      <w:strike w:val="0"/>
      <w:dstrike w:val="0"/>
      <w:color w:val="1B57B1"/>
      <w:u w:val="none"/>
      <w:effect w:val="none"/>
    </w:rPr>
  </w:style>
  <w:style w:type="paragraph" w:styleId="NormalWeb">
    <w:name w:val="Normal (Web)"/>
    <w:basedOn w:val="Normal"/>
    <w:uiPriority w:val="99"/>
    <w:unhideWhenUsed/>
    <w:rsid w:val="0087012B"/>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12B"/>
    <w:rPr>
      <w:b w:val="0"/>
      <w:bCs w:val="0"/>
      <w:strike w:val="0"/>
      <w:dstrike w:val="0"/>
      <w:color w:val="1B57B1"/>
      <w:u w:val="none"/>
      <w:effect w:val="none"/>
    </w:rPr>
  </w:style>
  <w:style w:type="paragraph" w:styleId="NormalWeb">
    <w:name w:val="Normal (Web)"/>
    <w:basedOn w:val="Normal"/>
    <w:uiPriority w:val="99"/>
    <w:unhideWhenUsed/>
    <w:rsid w:val="0087012B"/>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maz-qom.ir/index.php?view=article&amp;catid=55%3Akhotbe90&amp;id=721%3A----139094&amp;tmpl=component&amp;print=1&amp;layout=default&amp;page=&amp;option=com_content&amp;Itemid=5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maz-qom.ir/index.php?option=com_content&amp;view=section&amp;id=7&amp;Itemid=56" TargetMode="External"/><Relationship Id="rId5" Type="http://schemas.openxmlformats.org/officeDocument/2006/relationships/hyperlink" Target="http://namaz-qom.ir/index.php?view=article&amp;catid=55%3Akhotbe90&amp;id=721%3A----139094&amp;format=pdf&amp;option=com_content&amp;Itemid=5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namaz-qom.ir/index.php?option=com_mailto&amp;tmpl=component&amp;link=aHR0cDovL25hbWF6LXFvbS5pci9pbmRleC5waHA/b3B0aW9uPWNvbV9jb250ZW50JnZpZXc9YXJ0aWNsZSZpZD03MjE6LS0tLTEzOTA5NCZjYXRpZD01NTpraG90YmU5MCZJdGVtaWQ9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pazhoohesh</dc:creator>
  <cp:lastModifiedBy>pazhoohesh</cp:lastModifiedBy>
  <cp:revision>1</cp:revision>
  <dcterms:created xsi:type="dcterms:W3CDTF">2012-12-24T14:40:00Z</dcterms:created>
  <dcterms:modified xsi:type="dcterms:W3CDTF">2012-12-24T14:48:00Z</dcterms:modified>
</cp:coreProperties>
</file>